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B435" w14:textId="77777777" w:rsidR="00EA3739" w:rsidRDefault="00EA3739" w:rsidP="00EA3739">
      <w:pPr>
        <w:jc w:val="center"/>
        <w:rPr>
          <w:b/>
          <w:bCs/>
          <w:sz w:val="28"/>
          <w:szCs w:val="28"/>
        </w:rPr>
      </w:pPr>
      <w:bookmarkStart w:id="0" w:name="_Hlk110954005"/>
      <w:r w:rsidRPr="00EA3739">
        <w:rPr>
          <w:b/>
          <w:bCs/>
          <w:noProof/>
          <w:sz w:val="28"/>
          <w:szCs w:val="28"/>
        </w:rPr>
        <w:drawing>
          <wp:inline distT="0" distB="0" distL="0" distR="0" wp14:anchorId="5083D691" wp14:editId="6684A2FA">
            <wp:extent cx="2087880" cy="2304288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wick Primary logo_white 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967A6" w14:textId="09FDE3E0" w:rsidR="002515B0" w:rsidRPr="00EA3739" w:rsidRDefault="00973FA7" w:rsidP="00EA3739">
      <w:pPr>
        <w:jc w:val="center"/>
        <w:rPr>
          <w:b/>
          <w:bCs/>
          <w:sz w:val="28"/>
          <w:szCs w:val="28"/>
        </w:rPr>
      </w:pPr>
      <w:r w:rsidRPr="00EA3739">
        <w:rPr>
          <w:b/>
          <w:bCs/>
          <w:sz w:val="28"/>
          <w:szCs w:val="28"/>
        </w:rPr>
        <w:t>Music Development Plan</w:t>
      </w:r>
    </w:p>
    <w:bookmarkEnd w:id="0"/>
    <w:p w14:paraId="1B89A001" w14:textId="6FDD5EDC" w:rsidR="00973FA7" w:rsidRDefault="00EA3739" w:rsidP="00EA3739">
      <w:pPr>
        <w:jc w:val="center"/>
        <w:rPr>
          <w:b/>
          <w:bCs/>
        </w:rPr>
      </w:pPr>
      <w:r>
        <w:rPr>
          <w:b/>
          <w:bCs/>
        </w:rPr>
        <w:t>2024-2027</w:t>
      </w:r>
    </w:p>
    <w:tbl>
      <w:tblPr>
        <w:tblStyle w:val="TableGrid"/>
        <w:tblpPr w:leftFromText="180" w:rightFromText="180" w:vertAnchor="page" w:horzAnchor="margin" w:tblpY="5446"/>
        <w:tblW w:w="15129" w:type="dxa"/>
        <w:tblLook w:val="04A0" w:firstRow="1" w:lastRow="0" w:firstColumn="1" w:lastColumn="0" w:noHBand="0" w:noVBand="1"/>
      </w:tblPr>
      <w:tblGrid>
        <w:gridCol w:w="3005"/>
        <w:gridCol w:w="7196"/>
        <w:gridCol w:w="4928"/>
      </w:tblGrid>
      <w:tr w:rsidR="00EA3739" w14:paraId="0911AD27" w14:textId="1EF255BD" w:rsidTr="00EA3739">
        <w:tc>
          <w:tcPr>
            <w:tcW w:w="3005" w:type="dxa"/>
          </w:tcPr>
          <w:p w14:paraId="620798BB" w14:textId="77777777" w:rsidR="00EA3739" w:rsidRDefault="00EA3739" w:rsidP="00031DB9">
            <w:bookmarkStart w:id="1" w:name="_Hlk110950500"/>
          </w:p>
        </w:tc>
        <w:tc>
          <w:tcPr>
            <w:tcW w:w="7196" w:type="dxa"/>
          </w:tcPr>
          <w:p w14:paraId="587B30F3" w14:textId="21F5D27B" w:rsidR="00EA3739" w:rsidRPr="007E541C" w:rsidRDefault="00EA3739" w:rsidP="00031DB9">
            <w:pPr>
              <w:rPr>
                <w:b/>
                <w:bCs/>
              </w:rPr>
            </w:pPr>
          </w:p>
        </w:tc>
        <w:tc>
          <w:tcPr>
            <w:tcW w:w="4928" w:type="dxa"/>
          </w:tcPr>
          <w:p w14:paraId="51CFF406" w14:textId="5F9917C1" w:rsidR="00EA3739" w:rsidRPr="007E541C" w:rsidRDefault="00EA3739" w:rsidP="00031DB9">
            <w:pPr>
              <w:rPr>
                <w:b/>
                <w:bCs/>
              </w:rPr>
            </w:pPr>
            <w:r>
              <w:rPr>
                <w:b/>
                <w:bCs/>
              </w:rPr>
              <w:t>RAG Rating &amp; comments</w:t>
            </w:r>
          </w:p>
        </w:tc>
      </w:tr>
      <w:tr w:rsidR="00EA3739" w:rsidRPr="00485525" w14:paraId="023E0D55" w14:textId="31D16525" w:rsidTr="00EA3739">
        <w:trPr>
          <w:trHeight w:val="1259"/>
        </w:trPr>
        <w:tc>
          <w:tcPr>
            <w:tcW w:w="3005" w:type="dxa"/>
          </w:tcPr>
          <w:p w14:paraId="062C609A" w14:textId="50FF71CD" w:rsidR="00EA3739" w:rsidRPr="00485525" w:rsidRDefault="00EA3739" w:rsidP="00031D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5525">
              <w:rPr>
                <w:rFonts w:cstheme="minorHAnsi"/>
                <w:b/>
                <w:bCs/>
                <w:sz w:val="20"/>
                <w:szCs w:val="20"/>
              </w:rPr>
              <w:t>1 – Overall objective/ vision</w:t>
            </w:r>
          </w:p>
        </w:tc>
        <w:tc>
          <w:tcPr>
            <w:tcW w:w="7196" w:type="dxa"/>
          </w:tcPr>
          <w:p w14:paraId="4FF22700" w14:textId="77777777" w:rsidR="00EA3739" w:rsidRDefault="00EA3739" w:rsidP="00031DB9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</w:p>
          <w:p w14:paraId="044F513B" w14:textId="54F82D64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EA3739">
              <w:rPr>
                <w:rFonts w:cstheme="minorHAnsi"/>
                <w:iCs/>
                <w:sz w:val="20"/>
                <w:szCs w:val="20"/>
              </w:rPr>
              <w:t xml:space="preserve">To provide a rich, diverse, and progressive music curriculum for all children. (including during school hours and before/after school). This will be delivered through outstanding music teaching and leadership. </w:t>
            </w:r>
          </w:p>
          <w:p w14:paraId="1C7CF5D9" w14:textId="77777777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276F0F9D" w14:textId="7B665226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EA3739">
              <w:rPr>
                <w:rFonts w:cstheme="minorHAnsi"/>
                <w:iCs/>
                <w:sz w:val="20"/>
                <w:szCs w:val="20"/>
              </w:rPr>
              <w:t>Opportunities to learn musical instruments, and participate in ensembles in school, along with regular performances, both in and out of school will showcase our children and make our school a leader in music education within the local community and beyond. This will also maximise cultural capital for all our children, their overall wellbeing and confidence, while creating a supportive community of music making.</w:t>
            </w:r>
          </w:p>
          <w:p w14:paraId="7EBADA48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82A698" w14:textId="6AB6B7EC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928" w:type="dxa"/>
          </w:tcPr>
          <w:p w14:paraId="4922038C" w14:textId="77777777" w:rsidR="00EA3739" w:rsidRPr="003C29C9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A3739" w:rsidRPr="00485525" w14:paraId="2438B1B5" w14:textId="38EEFA29" w:rsidTr="00EA3739">
        <w:trPr>
          <w:trHeight w:val="983"/>
        </w:trPr>
        <w:tc>
          <w:tcPr>
            <w:tcW w:w="3005" w:type="dxa"/>
          </w:tcPr>
          <w:p w14:paraId="21922FF3" w14:textId="77777777" w:rsidR="00EA3739" w:rsidRPr="00485525" w:rsidRDefault="00EA3739" w:rsidP="00031D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5525">
              <w:rPr>
                <w:rFonts w:cstheme="minorHAnsi"/>
                <w:b/>
                <w:bCs/>
                <w:sz w:val="20"/>
                <w:szCs w:val="20"/>
              </w:rPr>
              <w:t xml:space="preserve">2 – Key components </w:t>
            </w:r>
          </w:p>
        </w:tc>
        <w:tc>
          <w:tcPr>
            <w:tcW w:w="7196" w:type="dxa"/>
          </w:tcPr>
          <w:p w14:paraId="65EE2164" w14:textId="6CB2D2EF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EA3739">
              <w:rPr>
                <w:rFonts w:cstheme="minorHAnsi"/>
                <w:iCs/>
                <w:sz w:val="20"/>
                <w:szCs w:val="20"/>
              </w:rPr>
              <w:br/>
            </w:r>
            <w:r w:rsidRPr="00EA3739">
              <w:rPr>
                <w:rFonts w:cstheme="minorHAnsi"/>
                <w:iCs/>
                <w:sz w:val="20"/>
                <w:szCs w:val="20"/>
              </w:rPr>
              <w:br/>
              <w:t xml:space="preserve">Music curriculum – minimum of 1hr per week per class </w:t>
            </w:r>
          </w:p>
          <w:p w14:paraId="78E7F0B9" w14:textId="56E90E40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EA3739">
              <w:rPr>
                <w:rFonts w:cstheme="minorHAnsi"/>
                <w:iCs/>
                <w:sz w:val="20"/>
                <w:szCs w:val="20"/>
              </w:rPr>
              <w:t>Classroom instrumental teaching; Progression from classroom instrumental teaching; Small group &amp; 1-1 teaching; Visiting music teachers</w:t>
            </w:r>
          </w:p>
          <w:p w14:paraId="5446AB9A" w14:textId="4435F863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EA3739">
              <w:rPr>
                <w:rFonts w:cstheme="minorHAnsi"/>
                <w:iCs/>
                <w:sz w:val="20"/>
                <w:szCs w:val="20"/>
              </w:rPr>
              <w:t>Links with external music organisations</w:t>
            </w:r>
          </w:p>
          <w:p w14:paraId="6586CBB3" w14:textId="47CA746B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EA3739">
              <w:rPr>
                <w:rFonts w:cstheme="minorHAnsi"/>
                <w:iCs/>
                <w:sz w:val="20"/>
                <w:szCs w:val="20"/>
              </w:rPr>
              <w:t xml:space="preserve">Pupil Premium student engagement </w:t>
            </w:r>
          </w:p>
          <w:p w14:paraId="3CE0F4F4" w14:textId="3A281AC2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EA3739">
              <w:rPr>
                <w:rFonts w:cstheme="minorHAnsi"/>
                <w:iCs/>
                <w:sz w:val="20"/>
                <w:szCs w:val="20"/>
              </w:rPr>
              <w:t>Succession planning and CPD</w:t>
            </w:r>
          </w:p>
          <w:p w14:paraId="576B9B37" w14:textId="77777777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EA3739">
              <w:rPr>
                <w:rFonts w:cstheme="minorHAnsi"/>
                <w:iCs/>
                <w:sz w:val="20"/>
                <w:szCs w:val="20"/>
              </w:rPr>
              <w:t xml:space="preserve">Choirs &amp; instrumental </w:t>
            </w:r>
            <w:proofErr w:type="gramStart"/>
            <w:r w:rsidRPr="00EA3739">
              <w:rPr>
                <w:rFonts w:cstheme="minorHAnsi"/>
                <w:iCs/>
                <w:sz w:val="20"/>
                <w:szCs w:val="20"/>
              </w:rPr>
              <w:t>ensembles ;</w:t>
            </w:r>
            <w:proofErr w:type="gramEnd"/>
          </w:p>
          <w:p w14:paraId="5FE2A471" w14:textId="3988FD56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EA3739">
              <w:rPr>
                <w:rFonts w:cstheme="minorHAnsi"/>
                <w:iCs/>
                <w:sz w:val="20"/>
                <w:szCs w:val="20"/>
              </w:rPr>
              <w:t xml:space="preserve">Whole school singing assemblies </w:t>
            </w:r>
          </w:p>
          <w:p w14:paraId="3CE1614D" w14:textId="0C487E48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EA3739">
              <w:rPr>
                <w:rFonts w:cstheme="minorHAnsi"/>
                <w:iCs/>
                <w:sz w:val="20"/>
                <w:szCs w:val="20"/>
              </w:rPr>
              <w:t xml:space="preserve">Performance opportunities </w:t>
            </w:r>
          </w:p>
          <w:p w14:paraId="546CA297" w14:textId="20C2117A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EA3739">
              <w:rPr>
                <w:rFonts w:cstheme="minorHAnsi"/>
                <w:iCs/>
                <w:sz w:val="20"/>
                <w:szCs w:val="20"/>
              </w:rPr>
              <w:t>Funding &amp; Staffing</w:t>
            </w:r>
          </w:p>
          <w:p w14:paraId="00464E5B" w14:textId="05DDC9DD" w:rsidR="00EA3739" w:rsidRPr="00EA3739" w:rsidRDefault="00EA3739" w:rsidP="00240B3A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4928" w:type="dxa"/>
          </w:tcPr>
          <w:p w14:paraId="42FFCABD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A3739" w:rsidRPr="00485525" w14:paraId="58B8276F" w14:textId="6A119850" w:rsidTr="00EA3739">
        <w:trPr>
          <w:trHeight w:val="1827"/>
        </w:trPr>
        <w:tc>
          <w:tcPr>
            <w:tcW w:w="3005" w:type="dxa"/>
          </w:tcPr>
          <w:p w14:paraId="2E062C85" w14:textId="76352961" w:rsidR="00EA3739" w:rsidRPr="00485525" w:rsidRDefault="00EA3739" w:rsidP="00031D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5525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3 – Classroom instrumental teaching </w:t>
            </w:r>
          </w:p>
        </w:tc>
        <w:tc>
          <w:tcPr>
            <w:tcW w:w="7196" w:type="dxa"/>
          </w:tcPr>
          <w:p w14:paraId="3DE6C248" w14:textId="18172018" w:rsidR="00EA3739" w:rsidRPr="00BC28F2" w:rsidRDefault="00BC28F2" w:rsidP="00031DB9">
            <w:pPr>
              <w:rPr>
                <w:rFonts w:cstheme="minorHAnsi"/>
                <w:iCs/>
                <w:sz w:val="20"/>
                <w:szCs w:val="20"/>
              </w:rPr>
            </w:pPr>
            <w:r w:rsidRPr="00BC28F2">
              <w:rPr>
                <w:rFonts w:cstheme="minorHAnsi"/>
                <w:iCs/>
                <w:sz w:val="20"/>
                <w:szCs w:val="20"/>
              </w:rPr>
              <w:t>Investigate ways of providing this without allocated</w:t>
            </w:r>
            <w:bookmarkStart w:id="2" w:name="_GoBack"/>
            <w:bookmarkEnd w:id="2"/>
            <w:r w:rsidRPr="00BC28F2">
              <w:rPr>
                <w:rFonts w:cstheme="minorHAnsi"/>
                <w:iCs/>
                <w:sz w:val="20"/>
                <w:szCs w:val="20"/>
              </w:rPr>
              <w:t xml:space="preserve"> funding</w:t>
            </w:r>
            <w:r w:rsidR="00EA3739" w:rsidRPr="00BC28F2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28" w:type="dxa"/>
          </w:tcPr>
          <w:p w14:paraId="400D253B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A3739" w:rsidRPr="00485525" w14:paraId="35F18321" w14:textId="535A1F0D" w:rsidTr="00EA3739">
        <w:trPr>
          <w:trHeight w:val="2969"/>
        </w:trPr>
        <w:tc>
          <w:tcPr>
            <w:tcW w:w="3005" w:type="dxa"/>
          </w:tcPr>
          <w:p w14:paraId="2BCDC104" w14:textId="77777777" w:rsidR="00EA3739" w:rsidRPr="00485525" w:rsidRDefault="00EA3739" w:rsidP="00031D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5525">
              <w:rPr>
                <w:rFonts w:cstheme="minorHAnsi"/>
                <w:b/>
                <w:bCs/>
                <w:sz w:val="20"/>
                <w:szCs w:val="20"/>
              </w:rPr>
              <w:t xml:space="preserve">4 – Implementation of key components </w:t>
            </w:r>
          </w:p>
        </w:tc>
        <w:tc>
          <w:tcPr>
            <w:tcW w:w="7196" w:type="dxa"/>
          </w:tcPr>
          <w:p w14:paraId="2ECA3216" w14:textId="77777777" w:rsidR="00EA3739" w:rsidRPr="00EA3739" w:rsidRDefault="00EA3739" w:rsidP="00031DB9">
            <w:pPr>
              <w:rPr>
                <w:rFonts w:cstheme="minorHAnsi"/>
                <w:sz w:val="20"/>
                <w:szCs w:val="20"/>
              </w:rPr>
            </w:pPr>
          </w:p>
          <w:p w14:paraId="614D5F6C" w14:textId="44F136EA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Music curriculum – CUSP</w:t>
            </w:r>
          </w:p>
          <w:p w14:paraId="70528F38" w14:textId="77777777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Classroom instrumental teaching – see box above.</w:t>
            </w:r>
          </w:p>
          <w:p w14:paraId="2A4D4125" w14:textId="0CD83C2F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 xml:space="preserve">Progression from classroom instrumental teaching – offer small group and 1-1 lessons in school, that feed into school ensemble. Develop a simple way of tracking students’ progress and identifying potential. </w:t>
            </w:r>
          </w:p>
          <w:p w14:paraId="70C8EE32" w14:textId="46B14EB7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 xml:space="preserve">Visiting music teachers – work with music service </w:t>
            </w:r>
          </w:p>
          <w:p w14:paraId="6766F87C" w14:textId="4A702218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Links with external music organisations – to support recruitment of children for instrumental and before/after school activities, alongside inspiring future musicians and opportunity to see a live concert. What are the opportunities? Maintain ongoing contact. Music Mark Membership.</w:t>
            </w:r>
          </w:p>
          <w:p w14:paraId="7457A4DB" w14:textId="66504035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 xml:space="preserve">Pupil Premium student engagement – offer financial support using PPG. Signpost to </w:t>
            </w:r>
            <w:proofErr w:type="gramStart"/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scholarships  etc.</w:t>
            </w:r>
            <w:proofErr w:type="gramEnd"/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 xml:space="preserve"> How can we recruit Pupil Premium students into instrumental lessons and wider activities?</w:t>
            </w:r>
          </w:p>
          <w:p w14:paraId="615C5068" w14:textId="5994D667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Succession planning and CPD – Increase capacity of music delivery beyond the music lead/specialist – CPD? Investigate covering PPA with specialist music teaching.</w:t>
            </w:r>
          </w:p>
          <w:p w14:paraId="2D858085" w14:textId="686E49F0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Choir/ensemble –develop a KS2 choir</w:t>
            </w:r>
          </w:p>
          <w:p w14:paraId="203FEEB2" w14:textId="77777777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 xml:space="preserve">Whole school singing assemblies – provide a weekly whole school singing assembly. </w:t>
            </w:r>
          </w:p>
          <w:p w14:paraId="20CC1A67" w14:textId="5282F2A4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 xml:space="preserve">Performance opportunities – provide a range of performance opportunities for children in school and beyond for parents to attend: Carol Concert, share &amp; shine, Nativities and class/key stage productions; </w:t>
            </w:r>
          </w:p>
          <w:p w14:paraId="511DB437" w14:textId="128A6A1F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lastRenderedPageBreak/>
              <w:t>School orchestra/ ensemble – build uptake of instruments to work towards a school orchestra. Attempt a music ensemble paid for by children to be run by a visiting music teacher.</w:t>
            </w:r>
          </w:p>
          <w:p w14:paraId="7B9770CD" w14:textId="77777777" w:rsidR="00EA3739" w:rsidRPr="00EA3739" w:rsidRDefault="00EA3739" w:rsidP="00982D9F">
            <w:pPr>
              <w:shd w:val="clear" w:color="auto" w:fill="FFFFFF"/>
              <w:spacing w:after="225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Musical engagement with feeder secondary schools – look for opportunities to work with feeder secondary schools for transition.</w:t>
            </w:r>
          </w:p>
          <w:p w14:paraId="0F727B51" w14:textId="0C827845" w:rsidR="00EA3739" w:rsidRPr="00EA3739" w:rsidRDefault="00EA3739" w:rsidP="00914C41">
            <w:pPr>
              <w:shd w:val="clear" w:color="auto" w:fill="FFFFFF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Additional funding from hub/charities/fundraising – proactively try to find additional funding for music (e.g. PTA; local charities; fundraising in school from performances etc)</w:t>
            </w:r>
          </w:p>
        </w:tc>
        <w:tc>
          <w:tcPr>
            <w:tcW w:w="4928" w:type="dxa"/>
          </w:tcPr>
          <w:p w14:paraId="43660EAA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A3739" w:rsidRPr="00485525" w14:paraId="4BDEB99C" w14:textId="3D4D5A89" w:rsidTr="00EA3739">
        <w:trPr>
          <w:trHeight w:val="2816"/>
        </w:trPr>
        <w:tc>
          <w:tcPr>
            <w:tcW w:w="3005" w:type="dxa"/>
          </w:tcPr>
          <w:p w14:paraId="0D406561" w14:textId="427E5018" w:rsidR="00EA3739" w:rsidRPr="00485525" w:rsidRDefault="00EA3739" w:rsidP="00031D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5525">
              <w:rPr>
                <w:rFonts w:cstheme="minorHAnsi"/>
                <w:b/>
                <w:bCs/>
                <w:sz w:val="20"/>
                <w:szCs w:val="20"/>
              </w:rPr>
              <w:t>5 – Communication activities</w:t>
            </w:r>
          </w:p>
        </w:tc>
        <w:tc>
          <w:tcPr>
            <w:tcW w:w="7196" w:type="dxa"/>
          </w:tcPr>
          <w:p w14:paraId="10EE0BFD" w14:textId="77777777" w:rsidR="00EA3739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Weekly briefing to parents</w:t>
            </w:r>
          </w:p>
          <w:p w14:paraId="28F2072A" w14:textId="77777777" w:rsidR="00EA3739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Specific emails regarding group &amp; class activities</w:t>
            </w:r>
          </w:p>
          <w:p w14:paraId="7A7DEC4A" w14:textId="4E13D739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Facebook celebrations</w:t>
            </w:r>
          </w:p>
        </w:tc>
        <w:tc>
          <w:tcPr>
            <w:tcW w:w="4928" w:type="dxa"/>
          </w:tcPr>
          <w:p w14:paraId="5B971E3F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A3739" w:rsidRPr="00485525" w14:paraId="767E6FFA" w14:textId="4F7046FB" w:rsidTr="00EA3739">
        <w:trPr>
          <w:trHeight w:val="2545"/>
        </w:trPr>
        <w:tc>
          <w:tcPr>
            <w:tcW w:w="3005" w:type="dxa"/>
          </w:tcPr>
          <w:p w14:paraId="3A8370B6" w14:textId="07FCCE05" w:rsidR="00EA3739" w:rsidRPr="00485525" w:rsidRDefault="00EA3739" w:rsidP="00031D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5525">
              <w:rPr>
                <w:rFonts w:cstheme="minorHAnsi"/>
                <w:b/>
                <w:bCs/>
                <w:sz w:val="20"/>
                <w:szCs w:val="20"/>
              </w:rPr>
              <w:t>6 – Evaluation process for the success of the Music Development Plan</w:t>
            </w:r>
          </w:p>
        </w:tc>
        <w:tc>
          <w:tcPr>
            <w:tcW w:w="7196" w:type="dxa"/>
          </w:tcPr>
          <w:p w14:paraId="19449726" w14:textId="3CC54702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Termly</w:t>
            </w:r>
          </w:p>
          <w:p w14:paraId="52F3CF78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F87C431" w14:textId="0942FFA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928" w:type="dxa"/>
          </w:tcPr>
          <w:p w14:paraId="215FDAD6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A3739" w:rsidRPr="00485525" w14:paraId="235C93DD" w14:textId="755AFA70" w:rsidTr="00EA3739">
        <w:trPr>
          <w:trHeight w:val="3120"/>
        </w:trPr>
        <w:tc>
          <w:tcPr>
            <w:tcW w:w="3005" w:type="dxa"/>
          </w:tcPr>
          <w:p w14:paraId="6B9AC467" w14:textId="7CB62EE0" w:rsidR="00EA3739" w:rsidRPr="00485525" w:rsidRDefault="00EA3739" w:rsidP="00031D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552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 – Transition work with local secondary schools</w:t>
            </w:r>
          </w:p>
        </w:tc>
        <w:tc>
          <w:tcPr>
            <w:tcW w:w="7196" w:type="dxa"/>
          </w:tcPr>
          <w:p w14:paraId="2C484909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FBA922A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B6D838D" w14:textId="3747A013" w:rsidR="00EA3739" w:rsidRPr="00EA3739" w:rsidRDefault="00EA3739" w:rsidP="00031DB9">
            <w:pPr>
              <w:rPr>
                <w:rFonts w:cstheme="minorHAnsi"/>
                <w:iCs/>
                <w:sz w:val="20"/>
                <w:szCs w:val="20"/>
              </w:rPr>
            </w:pPr>
            <w:proofErr w:type="gramStart"/>
            <w:r w:rsidRPr="00EA3739">
              <w:rPr>
                <w:rFonts w:cstheme="minorHAnsi"/>
                <w:iCs/>
                <w:sz w:val="20"/>
                <w:szCs w:val="20"/>
              </w:rPr>
              <w:t>Make contact with</w:t>
            </w:r>
            <w:proofErr w:type="gramEnd"/>
            <w:r w:rsidRPr="00EA3739">
              <w:rPr>
                <w:rFonts w:cstheme="minorHAnsi"/>
                <w:iCs/>
                <w:sz w:val="20"/>
                <w:szCs w:val="20"/>
              </w:rPr>
              <w:t xml:space="preserve"> local secondary schools </w:t>
            </w:r>
          </w:p>
        </w:tc>
        <w:tc>
          <w:tcPr>
            <w:tcW w:w="4928" w:type="dxa"/>
          </w:tcPr>
          <w:p w14:paraId="3E468B74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A3739" w:rsidRPr="00485525" w14:paraId="3BFE6DCA" w14:textId="3360C938" w:rsidTr="00EA3739">
        <w:trPr>
          <w:trHeight w:val="2831"/>
        </w:trPr>
        <w:tc>
          <w:tcPr>
            <w:tcW w:w="3005" w:type="dxa"/>
          </w:tcPr>
          <w:p w14:paraId="3A20592B" w14:textId="5F8AEC12" w:rsidR="00EA3739" w:rsidRPr="00485525" w:rsidRDefault="00EA3739" w:rsidP="00031D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5525">
              <w:rPr>
                <w:rFonts w:cstheme="minorHAnsi"/>
                <w:b/>
                <w:bCs/>
                <w:sz w:val="20"/>
                <w:szCs w:val="20"/>
              </w:rPr>
              <w:t>8 – Budget materials and staffing</w:t>
            </w:r>
          </w:p>
        </w:tc>
        <w:tc>
          <w:tcPr>
            <w:tcW w:w="7196" w:type="dxa"/>
          </w:tcPr>
          <w:p w14:paraId="554AAE24" w14:textId="77777777" w:rsidR="00EA3739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 specific budget available due to whole school budget restrictions.</w:t>
            </w:r>
          </w:p>
          <w:p w14:paraId="0609AB54" w14:textId="3928B902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Funding opportunities to be explored.</w:t>
            </w:r>
          </w:p>
        </w:tc>
        <w:tc>
          <w:tcPr>
            <w:tcW w:w="4928" w:type="dxa"/>
          </w:tcPr>
          <w:p w14:paraId="23142849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A3739" w:rsidRPr="00485525" w14:paraId="31326A2B" w14:textId="575A422C" w:rsidTr="00EA3739">
        <w:trPr>
          <w:trHeight w:val="2545"/>
        </w:trPr>
        <w:tc>
          <w:tcPr>
            <w:tcW w:w="3005" w:type="dxa"/>
          </w:tcPr>
          <w:p w14:paraId="0899C58B" w14:textId="11CE634C" w:rsidR="00EA3739" w:rsidRPr="00485525" w:rsidRDefault="00EA3739" w:rsidP="00031D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5525">
              <w:rPr>
                <w:rFonts w:cstheme="minorHAnsi"/>
                <w:b/>
                <w:bCs/>
                <w:sz w:val="20"/>
                <w:szCs w:val="20"/>
              </w:rPr>
              <w:t>9 – Pupil Premium and SEND provision</w:t>
            </w:r>
          </w:p>
        </w:tc>
        <w:tc>
          <w:tcPr>
            <w:tcW w:w="7196" w:type="dxa"/>
          </w:tcPr>
          <w:p w14:paraId="14916DE5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F8BBC4" w14:textId="463DDEC3" w:rsidR="00EA3739" w:rsidRPr="00EA3739" w:rsidRDefault="00EA3739" w:rsidP="00ED1802">
            <w:pPr>
              <w:spacing w:after="225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Update the register of Pupil Premium children engaged in extra-curricular music activities</w:t>
            </w:r>
          </w:p>
          <w:p w14:paraId="5848426A" w14:textId="77777777" w:rsidR="00EA3739" w:rsidRPr="00EA3739" w:rsidRDefault="00EA3739" w:rsidP="00ED1802">
            <w:pPr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</w:pPr>
            <w:r w:rsidRPr="00EA3739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SEND – with school's SENCo, review the access arrangements for SEN children within curriculum music lessons and beyond; review music curriculum with SENCo to consider special adjustments for children with additional needs.</w:t>
            </w:r>
          </w:p>
          <w:p w14:paraId="0E3C0FAF" w14:textId="4E28F6D0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928" w:type="dxa"/>
          </w:tcPr>
          <w:p w14:paraId="3CA98107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A3739" w:rsidRPr="00485525" w14:paraId="2B4BB569" w14:textId="4DC7CAB9" w:rsidTr="00EA3739">
        <w:trPr>
          <w:trHeight w:val="2809"/>
        </w:trPr>
        <w:tc>
          <w:tcPr>
            <w:tcW w:w="3005" w:type="dxa"/>
          </w:tcPr>
          <w:p w14:paraId="2B288F3B" w14:textId="1F51D7D2" w:rsidR="00EA3739" w:rsidRPr="00485525" w:rsidRDefault="00EA3739" w:rsidP="00031D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552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10 – Summary Action Plan</w:t>
            </w:r>
          </w:p>
        </w:tc>
        <w:tc>
          <w:tcPr>
            <w:tcW w:w="7196" w:type="dxa"/>
          </w:tcPr>
          <w:p w14:paraId="7BCA4E5C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ADD62BB" w14:textId="52AD818F" w:rsidR="00EA3739" w:rsidRPr="000B199A" w:rsidRDefault="00EA3739" w:rsidP="00ED180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 w:rsidRPr="000B199A">
              <w:rPr>
                <w:rFonts w:cstheme="minorHAnsi"/>
                <w:iCs/>
                <w:sz w:val="20"/>
                <w:szCs w:val="20"/>
              </w:rPr>
              <w:t xml:space="preserve">Contact local hub to for support - ask about instrumental teachers  </w:t>
            </w:r>
          </w:p>
          <w:p w14:paraId="3F8EC685" w14:textId="02D40BAD" w:rsidR="00EA3739" w:rsidRPr="000B199A" w:rsidRDefault="00EA3739" w:rsidP="00ED180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 w:rsidRPr="000B199A">
              <w:rPr>
                <w:rFonts w:cstheme="minorHAnsi"/>
                <w:iCs/>
                <w:sz w:val="20"/>
                <w:szCs w:val="20"/>
              </w:rPr>
              <w:t xml:space="preserve">Research CPD and book for </w:t>
            </w:r>
            <w:r w:rsidR="000B199A" w:rsidRPr="000B199A">
              <w:rPr>
                <w:rFonts w:cstheme="minorHAnsi"/>
                <w:iCs/>
                <w:sz w:val="20"/>
                <w:szCs w:val="20"/>
              </w:rPr>
              <w:t>24-25</w:t>
            </w:r>
            <w:r w:rsidRPr="000B199A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4E0B8720" w14:textId="111F609E" w:rsidR="00EA3739" w:rsidRPr="00485525" w:rsidRDefault="00EA3739" w:rsidP="000B199A">
            <w:pPr>
              <w:spacing w:before="100" w:beforeAutospacing="1" w:after="100" w:afterAutospacing="1"/>
              <w:ind w:left="72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928" w:type="dxa"/>
          </w:tcPr>
          <w:p w14:paraId="04B90B9A" w14:textId="77777777" w:rsidR="00EA3739" w:rsidRPr="00485525" w:rsidRDefault="00EA3739" w:rsidP="00031D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bookmarkEnd w:id="1"/>
    <w:p w14:paraId="4112FC0B" w14:textId="4C528F4A" w:rsidR="000B13D0" w:rsidRPr="00485525" w:rsidRDefault="00973FA7" w:rsidP="000B199A">
      <w:pPr>
        <w:rPr>
          <w:rFonts w:cstheme="minorHAnsi"/>
          <w:sz w:val="20"/>
          <w:szCs w:val="20"/>
        </w:rPr>
      </w:pPr>
      <w:r w:rsidRPr="00485525">
        <w:rPr>
          <w:rFonts w:cstheme="minorHAnsi"/>
          <w:b/>
          <w:bCs/>
          <w:sz w:val="20"/>
          <w:szCs w:val="20"/>
        </w:rPr>
        <w:br/>
      </w:r>
    </w:p>
    <w:p w14:paraId="3DAB4CCA" w14:textId="77777777" w:rsidR="00973FA7" w:rsidRPr="00973FA7" w:rsidRDefault="00973FA7">
      <w:pPr>
        <w:rPr>
          <w:b/>
          <w:bCs/>
          <w:sz w:val="28"/>
          <w:szCs w:val="28"/>
        </w:rPr>
      </w:pPr>
    </w:p>
    <w:sectPr w:rsidR="00973FA7" w:rsidRPr="00973FA7" w:rsidSect="00BE79ED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64D5B" w14:textId="77777777" w:rsidR="0005671F" w:rsidRDefault="0005671F" w:rsidP="00031DB9">
      <w:pPr>
        <w:spacing w:after="0" w:line="240" w:lineRule="auto"/>
      </w:pPr>
      <w:r>
        <w:separator/>
      </w:r>
    </w:p>
  </w:endnote>
  <w:endnote w:type="continuationSeparator" w:id="0">
    <w:p w14:paraId="713DA0BA" w14:textId="77777777" w:rsidR="0005671F" w:rsidRDefault="0005671F" w:rsidP="0003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EEAF0" w14:textId="77777777" w:rsidR="0005671F" w:rsidRDefault="0005671F" w:rsidP="00031DB9">
      <w:pPr>
        <w:spacing w:after="0" w:line="240" w:lineRule="auto"/>
      </w:pPr>
      <w:r>
        <w:separator/>
      </w:r>
    </w:p>
  </w:footnote>
  <w:footnote w:type="continuationSeparator" w:id="0">
    <w:p w14:paraId="343FDE5D" w14:textId="77777777" w:rsidR="0005671F" w:rsidRDefault="0005671F" w:rsidP="0003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60D6" w14:textId="400B92C2" w:rsidR="00031DB9" w:rsidRDefault="00031DB9" w:rsidP="00BE79ED">
    <w:pPr>
      <w:pStyle w:val="Header"/>
    </w:pPr>
  </w:p>
  <w:p w14:paraId="58ABDC5D" w14:textId="77777777" w:rsidR="00031DB9" w:rsidRDefault="00031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231"/>
    <w:multiLevelType w:val="multilevel"/>
    <w:tmpl w:val="CBFA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27C9E"/>
    <w:multiLevelType w:val="hybridMultilevel"/>
    <w:tmpl w:val="24D0907C"/>
    <w:lvl w:ilvl="0" w:tplc="F83A52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1B03"/>
    <w:multiLevelType w:val="hybridMultilevel"/>
    <w:tmpl w:val="192E4584"/>
    <w:lvl w:ilvl="0" w:tplc="CCBA81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C7458"/>
    <w:multiLevelType w:val="multilevel"/>
    <w:tmpl w:val="638C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A282D"/>
    <w:multiLevelType w:val="multilevel"/>
    <w:tmpl w:val="DD22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F53BB"/>
    <w:multiLevelType w:val="multilevel"/>
    <w:tmpl w:val="ED68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EA"/>
    <w:rsid w:val="000265C1"/>
    <w:rsid w:val="00031DB9"/>
    <w:rsid w:val="000428D1"/>
    <w:rsid w:val="0005671F"/>
    <w:rsid w:val="000B13D0"/>
    <w:rsid w:val="000B199A"/>
    <w:rsid w:val="000C2B22"/>
    <w:rsid w:val="00174B41"/>
    <w:rsid w:val="001E14C2"/>
    <w:rsid w:val="001E2515"/>
    <w:rsid w:val="001F1E98"/>
    <w:rsid w:val="00240B3A"/>
    <w:rsid w:val="00242273"/>
    <w:rsid w:val="00242D45"/>
    <w:rsid w:val="002515B0"/>
    <w:rsid w:val="002911F5"/>
    <w:rsid w:val="002A0A81"/>
    <w:rsid w:val="002A62A9"/>
    <w:rsid w:val="002D5FE0"/>
    <w:rsid w:val="00354C8E"/>
    <w:rsid w:val="003C29C9"/>
    <w:rsid w:val="003D78E4"/>
    <w:rsid w:val="00402B3A"/>
    <w:rsid w:val="00485525"/>
    <w:rsid w:val="004B5E35"/>
    <w:rsid w:val="004D1504"/>
    <w:rsid w:val="004E75D9"/>
    <w:rsid w:val="00564595"/>
    <w:rsid w:val="00584902"/>
    <w:rsid w:val="005930CF"/>
    <w:rsid w:val="0059799C"/>
    <w:rsid w:val="005D7545"/>
    <w:rsid w:val="00613A39"/>
    <w:rsid w:val="00714C80"/>
    <w:rsid w:val="00786C8F"/>
    <w:rsid w:val="007E541C"/>
    <w:rsid w:val="007F6DE8"/>
    <w:rsid w:val="008176DB"/>
    <w:rsid w:val="0082219C"/>
    <w:rsid w:val="00831664"/>
    <w:rsid w:val="00833FE3"/>
    <w:rsid w:val="008418FB"/>
    <w:rsid w:val="00853C89"/>
    <w:rsid w:val="008C29EA"/>
    <w:rsid w:val="00901D27"/>
    <w:rsid w:val="00914C41"/>
    <w:rsid w:val="00963214"/>
    <w:rsid w:val="00971678"/>
    <w:rsid w:val="00973FA7"/>
    <w:rsid w:val="00982D9F"/>
    <w:rsid w:val="0098441F"/>
    <w:rsid w:val="009E03E0"/>
    <w:rsid w:val="009E255C"/>
    <w:rsid w:val="00A17755"/>
    <w:rsid w:val="00A453C5"/>
    <w:rsid w:val="00A526F2"/>
    <w:rsid w:val="00AB0716"/>
    <w:rsid w:val="00B00C2A"/>
    <w:rsid w:val="00B06C5A"/>
    <w:rsid w:val="00B74917"/>
    <w:rsid w:val="00B816A6"/>
    <w:rsid w:val="00BC28F2"/>
    <w:rsid w:val="00BE79ED"/>
    <w:rsid w:val="00C70835"/>
    <w:rsid w:val="00CA24C5"/>
    <w:rsid w:val="00CB1C7F"/>
    <w:rsid w:val="00CB3E86"/>
    <w:rsid w:val="00CD4926"/>
    <w:rsid w:val="00CE5A0F"/>
    <w:rsid w:val="00CF710B"/>
    <w:rsid w:val="00D0454B"/>
    <w:rsid w:val="00D1486D"/>
    <w:rsid w:val="00D54B8B"/>
    <w:rsid w:val="00DD7D9B"/>
    <w:rsid w:val="00DF30F8"/>
    <w:rsid w:val="00E12141"/>
    <w:rsid w:val="00E264A1"/>
    <w:rsid w:val="00E4038C"/>
    <w:rsid w:val="00E445B9"/>
    <w:rsid w:val="00E95524"/>
    <w:rsid w:val="00EA323C"/>
    <w:rsid w:val="00EA3739"/>
    <w:rsid w:val="00ED1802"/>
    <w:rsid w:val="00F34D7A"/>
    <w:rsid w:val="00F55804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005EE"/>
  <w15:chartTrackingRefBased/>
  <w15:docId w15:val="{9E3C1041-39B5-435F-A84F-F9CC09F3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4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B9"/>
  </w:style>
  <w:style w:type="paragraph" w:styleId="Footer">
    <w:name w:val="footer"/>
    <w:basedOn w:val="Normal"/>
    <w:link w:val="FooterChar"/>
    <w:uiPriority w:val="99"/>
    <w:unhideWhenUsed/>
    <w:rsid w:val="0003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B9"/>
  </w:style>
  <w:style w:type="paragraph" w:styleId="NormalWeb">
    <w:name w:val="Normal (Web)"/>
    <w:basedOn w:val="Normal"/>
    <w:uiPriority w:val="99"/>
    <w:semiHidden/>
    <w:unhideWhenUsed/>
    <w:rsid w:val="008176D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0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19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8441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98441F"/>
    <w:rPr>
      <w:b/>
      <w:bCs/>
    </w:rPr>
  </w:style>
  <w:style w:type="character" w:styleId="Emphasis">
    <w:name w:val="Emphasis"/>
    <w:basedOn w:val="DefaultParagraphFont"/>
    <w:uiPriority w:val="20"/>
    <w:qFormat/>
    <w:rsid w:val="00E95524"/>
    <w:rPr>
      <w:i/>
      <w:iCs/>
    </w:rPr>
  </w:style>
  <w:style w:type="paragraph" w:customStyle="1" w:styleId="excerpt">
    <w:name w:val="excerpt"/>
    <w:basedOn w:val="Normal"/>
    <w:rsid w:val="0059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53C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e7583a-5ea6-4dff-bd47-578e334e79db">
      <UserInfo>
        <DisplayName>Debbie Huie</DisplayName>
        <AccountId>25</AccountId>
        <AccountType/>
      </UserInfo>
      <UserInfo>
        <DisplayName>Natalie Simmonds</DisplayName>
        <AccountId>19</AccountId>
        <AccountType/>
      </UserInfo>
      <UserInfo>
        <DisplayName>Dan White</DisplayName>
        <AccountId>16</AccountId>
        <AccountType/>
      </UserInfo>
    </SharedWithUsers>
    <TaxCatchAll xmlns="03e7583a-5ea6-4dff-bd47-578e334e79db" xsi:nil="true"/>
    <lcf76f155ced4ddcb4097134ff3c332f xmlns="18fca6fb-49fa-4d63-9271-5c016269b2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9A2D4BA7FD54DACE14CFE55B80BD4" ma:contentTypeVersion="16" ma:contentTypeDescription="Create a new document." ma:contentTypeScope="" ma:versionID="6924f70ffbe73e11480d38d34b7b061c">
  <xsd:schema xmlns:xsd="http://www.w3.org/2001/XMLSchema" xmlns:xs="http://www.w3.org/2001/XMLSchema" xmlns:p="http://schemas.microsoft.com/office/2006/metadata/properties" xmlns:ns2="18fca6fb-49fa-4d63-9271-5c016269b263" xmlns:ns3="03e7583a-5ea6-4dff-bd47-578e334e79db" targetNamespace="http://schemas.microsoft.com/office/2006/metadata/properties" ma:root="true" ma:fieldsID="61696cb24d1b77f4d24c14524b6e3366" ns2:_="" ns3:_="">
    <xsd:import namespace="18fca6fb-49fa-4d63-9271-5c016269b263"/>
    <xsd:import namespace="03e7583a-5ea6-4dff-bd47-578e334e7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ca6fb-49fa-4d63-9271-5c016269b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350bad-728f-44f5-8168-5af9c4a30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7583a-5ea6-4dff-bd47-578e334e7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e660cb-ac9a-4080-8a97-97c5b02b1a94}" ma:internalName="TaxCatchAll" ma:showField="CatchAllData" ma:web="03e7583a-5ea6-4dff-bd47-578e334e7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8CF72-5419-4228-87CF-90E8FE922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E1AA8-FBC5-4A97-A536-C0166A75D456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3e7583a-5ea6-4dff-bd47-578e334e79db"/>
    <ds:schemaRef ds:uri="http://schemas.openxmlformats.org/package/2006/metadata/core-properties"/>
    <ds:schemaRef ds:uri="18fca6fb-49fa-4d63-9271-5c016269b26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050E27-8CA2-47A9-99D6-88CBE83CD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ca6fb-49fa-4d63-9271-5c016269b263"/>
    <ds:schemaRef ds:uri="03e7583a-5ea6-4dff-bd47-578e334e7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(Clifford) Richards</dc:creator>
  <cp:keywords/>
  <dc:description/>
  <cp:lastModifiedBy>Clare Talbot</cp:lastModifiedBy>
  <cp:revision>3</cp:revision>
  <dcterms:created xsi:type="dcterms:W3CDTF">2024-05-24T09:39:00Z</dcterms:created>
  <dcterms:modified xsi:type="dcterms:W3CDTF">2024-05-24T09:39:00Z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0x0101004D19A2D4BA7FD54DACE14CFE55B80BD4</vt:lpwstr>
  </property>
</Properties>
</file>