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A5" w:rsidRDefault="004309A1" w:rsidP="004309A1">
      <w:pPr>
        <w:jc w:val="center"/>
        <w:rPr>
          <w:rFonts w:ascii="Century Gothic" w:hAnsi="Century Gothic"/>
          <w:sz w:val="32"/>
        </w:rPr>
      </w:pPr>
      <w:bookmarkStart w:id="0" w:name="_GoBack"/>
      <w:bookmarkEnd w:id="0"/>
      <w:r>
        <w:rPr>
          <w:rFonts w:ascii="Century Gothic" w:hAnsi="Century Gothic"/>
          <w:sz w:val="32"/>
        </w:rPr>
        <w:t>Science vocabulary by Year group</w:t>
      </w:r>
    </w:p>
    <w:p w:rsidR="00627A9A" w:rsidRDefault="00627A9A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Key Stage One</w:t>
      </w:r>
    </w:p>
    <w:p w:rsidR="004309A1" w:rsidRPr="004309A1" w:rsidRDefault="004309A1" w:rsidP="004309A1">
      <w:pPr>
        <w:jc w:val="center"/>
        <w:rPr>
          <w:rFonts w:ascii="Century Gothic" w:hAnsi="Century Gothic"/>
          <w:b/>
          <w:sz w:val="32"/>
        </w:rPr>
      </w:pPr>
      <w:r w:rsidRPr="004309A1">
        <w:rPr>
          <w:rFonts w:ascii="Century Gothic" w:hAnsi="Century Gothic"/>
          <w:b/>
          <w:sz w:val="32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9A1" w:rsidTr="004309A1">
        <w:tc>
          <w:tcPr>
            <w:tcW w:w="4508" w:type="dxa"/>
          </w:tcPr>
          <w:p w:rsidR="004309A1" w:rsidRDefault="004309A1" w:rsidP="004309A1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4309A1" w:rsidRDefault="004309A1" w:rsidP="004309A1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Seasonal changes and weather</w:t>
            </w:r>
          </w:p>
        </w:tc>
        <w:tc>
          <w:tcPr>
            <w:tcW w:w="4508" w:type="dxa"/>
          </w:tcPr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sun, rain, snow, cloud, day, night</w:t>
            </w:r>
          </w:p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Dawn dusk mild</w:t>
            </w:r>
            <w:r>
              <w:rPr>
                <w:rFonts w:ascii="Century Gothic" w:hAnsi="Century Gothic"/>
              </w:rPr>
              <w:t xml:space="preserve"> r</w:t>
            </w:r>
            <w:r w:rsidRPr="004309A1">
              <w:rPr>
                <w:rFonts w:ascii="Century Gothic" w:hAnsi="Century Gothic"/>
              </w:rPr>
              <w:t>otate soaked weather seasons</w:t>
            </w:r>
          </w:p>
          <w:p w:rsidR="004309A1" w:rsidRDefault="004309A1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Spring Summer Autumn Winter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Plants</w:t>
            </w:r>
          </w:p>
        </w:tc>
        <w:tc>
          <w:tcPr>
            <w:tcW w:w="4508" w:type="dxa"/>
          </w:tcPr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plant, tree, fruit, flower, roots, leaf garden living, grow bud trunk branch</w:t>
            </w:r>
          </w:p>
          <w:p w:rsidR="004309A1" w:rsidRDefault="004309A1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nutrients stem deciduous evergreen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Animals including Humans</w:t>
            </w:r>
          </w:p>
        </w:tc>
        <w:tc>
          <w:tcPr>
            <w:tcW w:w="4508" w:type="dxa"/>
          </w:tcPr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animal, human, living, plant</w:t>
            </w:r>
          </w:p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blood senses young feathers fur scales mammal amphibian reptile herbivore carnivore omnivore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 xml:space="preserve">Everyday materials </w:t>
            </w:r>
          </w:p>
        </w:tc>
        <w:tc>
          <w:tcPr>
            <w:tcW w:w="4508" w:type="dxa"/>
          </w:tcPr>
          <w:p w:rsidR="004309A1" w:rsidRDefault="004309A1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hard, soft, stretch, bend absorb rough smooth waterproof metal plastic materials properties opaque transparent physical flexible</w:t>
            </w:r>
          </w:p>
        </w:tc>
      </w:tr>
    </w:tbl>
    <w:p w:rsidR="004309A1" w:rsidRDefault="004309A1" w:rsidP="004309A1">
      <w:pPr>
        <w:jc w:val="center"/>
        <w:rPr>
          <w:rFonts w:ascii="Century Gothic" w:hAnsi="Century Gothic"/>
          <w:sz w:val="32"/>
        </w:rPr>
      </w:pPr>
    </w:p>
    <w:p w:rsidR="004309A1" w:rsidRDefault="004309A1" w:rsidP="004309A1">
      <w:pPr>
        <w:jc w:val="center"/>
        <w:rPr>
          <w:rFonts w:ascii="Century Gothic" w:hAnsi="Century Gothic"/>
          <w:b/>
          <w:sz w:val="32"/>
        </w:rPr>
      </w:pPr>
      <w:r w:rsidRPr="004309A1">
        <w:rPr>
          <w:rFonts w:ascii="Century Gothic" w:hAnsi="Century Gothic"/>
          <w:b/>
          <w:sz w:val="32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9A1" w:rsidTr="000F3DEE">
        <w:tc>
          <w:tcPr>
            <w:tcW w:w="4508" w:type="dxa"/>
          </w:tcPr>
          <w:p w:rsidR="004309A1" w:rsidRDefault="004309A1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4309A1" w:rsidRDefault="004309A1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4309A1" w:rsidP="004309A1">
            <w:pPr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4309A1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Introduce Living things and their habitats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4309A1" w:rsidRDefault="004309A1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habitat animal plant living thrive depend producer consume prey predator oxygen nutrition respiration sensitivity reproduction excretion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4309A1" w:rsidP="004309A1">
            <w:pPr>
              <w:shd w:val="clear" w:color="auto" w:fill="F6F6F6"/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4309A1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Introduce Animals, including humans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4309A1" w:rsidRDefault="004309A1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mammal, amphibian, reptile carnivore, herbivore, omnivore</w:t>
            </w:r>
            <w:r>
              <w:rPr>
                <w:rFonts w:ascii="Century Gothic" w:hAnsi="Century Gothic"/>
              </w:rPr>
              <w:t xml:space="preserve"> healthy survive exercise heart lungs muscles hygiene lava pupa vertebrates invertebrates metamorphosis  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4309A1" w:rsidP="004309A1">
            <w:pPr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4309A1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Uses of Everyday Materials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627A9A" w:rsidRDefault="004309A1" w:rsidP="000F3DEE">
            <w:pPr>
              <w:jc w:val="both"/>
              <w:rPr>
                <w:rFonts w:ascii="Century Gothic" w:hAnsi="Century Gothic"/>
              </w:rPr>
            </w:pPr>
            <w:r w:rsidRPr="00627A9A">
              <w:rPr>
                <w:rFonts w:ascii="Century Gothic" w:hAnsi="Century Gothic"/>
              </w:rPr>
              <w:t>materials, physical, properties, flexible, transparent, waterproof, opaque, absorb artificial brittle extracted fabric manufactured natural</w:t>
            </w:r>
            <w:r w:rsidR="00627A9A" w:rsidRPr="00627A9A">
              <w:rPr>
                <w:rFonts w:ascii="Century Gothic" w:hAnsi="Century Gothic"/>
              </w:rPr>
              <w:t xml:space="preserve"> ceramic durable inflexible reflective ridged translucent</w:t>
            </w:r>
          </w:p>
        </w:tc>
      </w:tr>
      <w:tr w:rsidR="004309A1" w:rsidTr="000F3DEE">
        <w:tc>
          <w:tcPr>
            <w:tcW w:w="4508" w:type="dxa"/>
          </w:tcPr>
          <w:p w:rsidR="00627A9A" w:rsidRPr="00627A9A" w:rsidRDefault="00627A9A" w:rsidP="00627A9A">
            <w:pPr>
              <w:shd w:val="clear" w:color="auto" w:fill="F6F6F6"/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627A9A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Introduce Plants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627A9A" w:rsidRDefault="00627A9A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627A9A">
              <w:rPr>
                <w:rFonts w:ascii="Century Gothic" w:hAnsi="Century Gothic"/>
              </w:rPr>
              <w:t>bud, trunk, stem, branch, bark, seed nutrients, respiration, reproduction, excretion deciduous, evergreen wither dormant mature bulb anchor sustain germination perennial carbon dioxide glucose clone</w:t>
            </w:r>
          </w:p>
        </w:tc>
      </w:tr>
    </w:tbl>
    <w:p w:rsidR="004309A1" w:rsidRPr="004309A1" w:rsidRDefault="004309A1" w:rsidP="004309A1">
      <w:pPr>
        <w:jc w:val="center"/>
        <w:rPr>
          <w:rFonts w:ascii="Century Gothic" w:hAnsi="Century Gothic"/>
          <w:b/>
          <w:sz w:val="32"/>
        </w:rPr>
      </w:pPr>
    </w:p>
    <w:sectPr w:rsidR="004309A1" w:rsidRPr="004309A1" w:rsidSect="008F4148">
      <w:pgSz w:w="11906" w:h="16838"/>
      <w:pgMar w:top="1440" w:right="1440" w:bottom="1440" w:left="144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1"/>
    <w:rsid w:val="004309A1"/>
    <w:rsid w:val="00627A9A"/>
    <w:rsid w:val="006C4AA5"/>
    <w:rsid w:val="008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6F37-41A8-4D32-9913-5A758C97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Piper</dc:creator>
  <cp:keywords/>
  <dc:description/>
  <cp:lastModifiedBy>Karen Piper</cp:lastModifiedBy>
  <cp:revision>2</cp:revision>
  <cp:lastPrinted>2023-02-28T09:45:00Z</cp:lastPrinted>
  <dcterms:created xsi:type="dcterms:W3CDTF">2023-02-27T14:18:00Z</dcterms:created>
  <dcterms:modified xsi:type="dcterms:W3CDTF">2023-02-28T09:45:00Z</dcterms:modified>
</cp:coreProperties>
</file>